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shd w:val="clear" w:color="auto" w:fill="auto"/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>
        <w:tblPrEx/>
        <w:trPr>
          <w:trHeight w:val="75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М.К. Черняков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762000" cy="314325"/>
                            <wp:effectExtent l="0" t="0" r="0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20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0.00pt;height:24.75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Инженерия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знаний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3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pStyle w:val="828"/>
      </w:pPr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Инженерия знаний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Калинина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А. П.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д-р физ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мат.наук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профессор, кафедра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Иванова О.Н. канд.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экон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Аксенов В.В. д-р физ.-мат. наук, профессор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bookmarkStart w:id="0" w:name="_GoBack"/>
                  <w:r/>
                  <w:bookmarkEnd w:id="0"/>
                  <w:r/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мая 2026</w:t>
                  </w:r>
                  <w:r>
                    <w:rPr>
                      <w:color w:val="000000"/>
                      <w:sz w:val="28"/>
                    </w:rPr>
                    <w:t xml:space="preserve"> г.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№ 10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Целью дисциплины «Ин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женерия знаний» является формирование у обучающихся общепрофессиональных компетенций, обеспечивающих получение знаний и умений применения методов, языков, технологий, используемых при разработке систем, основанных на знаниях, в частности, экспертных систем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- освоить преобразование знаний эксперта и описаний применяемых им способов поиска решений в форму, позволяющую представить их в базе знаний системы, а затем эффективно использовать для решения задач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 данной предметной области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аучиться извлекать знания экспертов при проектировании экспертных систем;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- научиться расширять базы знаний с учетом доверия к новому знанию.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ОПК-3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безопасности;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ОПК-3.1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ешает стандартные задачи профессиональной деятельности с применением информационно-коммуникационных технологий и с учетом основных требований информационной безопасности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принципы, методы и средства решения стандартных задач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-решать стандартные задачи профессиональной деятельности на основе информационной и библиографической культуры.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ОПК-7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разрабатывать алгоритмы 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программы, пригодные для практического применения;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ОПК-7.1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рименять языки программирования 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работы с базами данных, современные программные среды разработки информационных систем и технологий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виды языков программирования, стандарты разрабатываемых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программных продуктов.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писать программы на объектно-ориентированных языках программирования, с учетом методов итеративного и иного программирования.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ОПК-7.2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ладеет навыками программирования, отладки и тестирования прототипов программно-технических комплексов задач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современные процессы проектирования и разработки программных продуктов; принципы управления качеством программного обеспечения;.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-проводить сравнительный анализ процессов проектирования и разработки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рограммных продуктов и делать обоснованный выбор; выполнять формирование и анализ требований для разработки программных продуктов; разрабатывать документацию, необходимую для тестирования программного продукта; выполнять тестирование программного продукта.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дисциплины базируется на знаниях и умениях, полученных при изучении дисциплин: "Информатика и программирование", "Введение в теорию алгоритмов и алгоритмические языки", при выполнении научно-исследовательской работы и прохождении ознакомительной практики.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выполнении и защите выпускной квалификационной работы.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- 7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- 5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6"/>
              <w:gridCol w:w="2591"/>
              <w:gridCol w:w="940"/>
              <w:gridCol w:w="751"/>
              <w:gridCol w:w="1396"/>
              <w:gridCol w:w="980"/>
              <w:gridCol w:w="939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>
                    <w:rPr>
                      <w:color w:val="000000"/>
                      <w:sz w:val="24"/>
                    </w:rPr>
                    <w:t xml:space="preserve"> в </w:t>
                  </w:r>
                  <w:r>
                    <w:rPr>
                      <w:color w:val="000000"/>
                      <w:sz w:val="24"/>
                    </w:rPr>
                    <w:t xml:space="preserve">инженерию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знаний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Разработка систем, основанных на знаниях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Теоретические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аспекты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инженерии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знаний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Технологии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инженерии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знаний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Новые тенденции и прикладные аспекты инженерии знаний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Программный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инструментарий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разработки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108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6"/>
              <w:gridCol w:w="2591"/>
              <w:gridCol w:w="940"/>
              <w:gridCol w:w="751"/>
              <w:gridCol w:w="1396"/>
              <w:gridCol w:w="980"/>
              <w:gridCol w:w="939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>
                    <w:rPr>
                      <w:color w:val="000000"/>
                      <w:sz w:val="24"/>
                    </w:rPr>
                    <w:t xml:space="preserve"> в </w:t>
                  </w:r>
                  <w:r>
                    <w:rPr>
                      <w:color w:val="000000"/>
                      <w:sz w:val="24"/>
                    </w:rPr>
                    <w:t xml:space="preserve">инженерию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знаний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Разработка систем, основанных на знаниях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Теоретические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аспекты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инженерии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знаний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Технологии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инженерии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знаний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Новые тенденции и прикладные аспекты инженерии знаний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Программный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инструментарий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разработки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108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>
                    <w:rPr>
                      <w:color w:val="000000"/>
                      <w:sz w:val="24"/>
                    </w:rPr>
                    <w:t xml:space="preserve"> в </w:t>
                  </w:r>
                  <w:r>
                    <w:rPr>
                      <w:color w:val="000000"/>
                      <w:sz w:val="24"/>
                    </w:rPr>
                    <w:t xml:space="preserve">инженерию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знаний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2,5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Разработка систем, основанных на знаниях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3,6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Теоретические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аспекты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инженерии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знаний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Технологии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инженерии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знаний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Новые тенденции и прикладные аспекты инженерии знаний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1,3,6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Программный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инструментарий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разработки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8.1.</w:t>
                  </w:r>
                  <w:r>
                    <w:rPr>
                      <w:b/>
                      <w:color w:val="000000"/>
                      <w:sz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Боровская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Е. В. Основы искусственного интеллекта: учебное пособие / Е. В.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Боровская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Н. А. Давыдова. 6-е изд., электрон. — М.: Лаборатория знаний, 2024. — 130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истем. Требования: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Adobe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Reader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XI; экран 10». 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Загл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С титул. Экрана. – Текст: электронный. – ISBN 978-5-93208-797-8 – Режим доступа: </w:t>
                  </w:r>
                  <w:hyperlink r:id="rId12" w:tooltip="https://znanium.ru/read?id=454622" w:history="1">
                    <w:r>
                      <w:rPr>
                        <w:rStyle w:val="829"/>
                        <w:sz w:val="28"/>
                      </w:rPr>
                      <w:t xml:space="preserve">https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://</w:t>
                    </w:r>
                    <w:r>
                      <w:rPr>
                        <w:rStyle w:val="829"/>
                        <w:sz w:val="28"/>
                      </w:rPr>
                      <w:t xml:space="preserve">znanium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.</w:t>
                    </w:r>
                    <w:r>
                      <w:rPr>
                        <w:rStyle w:val="829"/>
                        <w:sz w:val="28"/>
                      </w:rPr>
                      <w:t xml:space="preserve">ru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/</w:t>
                    </w:r>
                    <w:r>
                      <w:rPr>
                        <w:rStyle w:val="829"/>
                        <w:sz w:val="28"/>
                      </w:rPr>
                      <w:t xml:space="preserve">read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?</w:t>
                    </w:r>
                    <w:r>
                      <w:rPr>
                        <w:rStyle w:val="829"/>
                        <w:sz w:val="28"/>
                      </w:rPr>
                      <w:t xml:space="preserve">id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=454622</w:t>
                    </w:r>
                  </w:hyperlink>
                  <w:r>
                    <w:rPr>
                      <w:color w:val="000000"/>
                      <w:sz w:val="28"/>
                      <w:lang w:val="ru-RU"/>
                    </w:rPr>
                    <w:t xml:space="preserve"> (дата обращения: 12.05.2025).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Баев, А. А. Применение объектно-ориентированного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программирова-ния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 задачах обработки сигналов и изображений с элемента-ми искусственного интеллекта: учебное пособие / А. А. Баев, К. О. Иванов, Ю. А. Ипатов, А. Н.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Леухин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Министерство науки и высшего образования Российской Федерации, ФГБОУ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«Поволжский государственный технологический университет». Йошкар-Ола: Поволжский государственный технологический университет, 2022. – 206 с. – ISBN 978-5-8158-2275-7 – Текст: электронный. – ISBN 978-5-93208-797-8 – Режим доступа: </w:t>
                  </w:r>
                  <w:hyperlink r:id="rId13" w:tooltip="https://znanium.ru/" w:history="1">
                    <w:r>
                      <w:rPr>
                        <w:rStyle w:val="829"/>
                        <w:sz w:val="28"/>
                      </w:rPr>
                      <w:t xml:space="preserve">https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://</w:t>
                    </w:r>
                    <w:r>
                      <w:rPr>
                        <w:rStyle w:val="829"/>
                        <w:sz w:val="28"/>
                      </w:rPr>
                      <w:t xml:space="preserve">znanium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.</w:t>
                    </w:r>
                    <w:r>
                      <w:rPr>
                        <w:rStyle w:val="829"/>
                        <w:sz w:val="28"/>
                      </w:rPr>
                      <w:t xml:space="preserve">ru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/</w:t>
                    </w:r>
                  </w:hyperlink>
                  <w:r>
                    <w:rPr>
                      <w:color w:val="000000"/>
                      <w:sz w:val="28"/>
                      <w:lang w:val="ru-RU"/>
                    </w:rPr>
                    <w:t xml:space="preserve"> (дата обращения: 12.05.2025).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8.2.</w:t>
                  </w:r>
                  <w:r>
                    <w:rPr>
                      <w:b/>
                      <w:color w:val="000000"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4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Авдеенко, Т. В.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Введение в искусственный интеллект и логическое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про-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граммирование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Программирование в среде </w:t>
                  </w:r>
                  <w:r>
                    <w:rPr>
                      <w:color w:val="000000"/>
                      <w:sz w:val="28"/>
                    </w:rPr>
                    <w:t xml:space="preserve">Visual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Prolog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Т. В. Авдеенко, М. Ю. Целебровская. – Новосибирск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Изд-во НГТУ, 2020. – 64 с. –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978-5-7782-4182-4. –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–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hyperlink r:id="rId14" w:tooltip="https://znanium.com/catalog/product/1869259" w:history="1">
                    <w:r>
                      <w:rPr>
                        <w:rStyle w:val="829"/>
                        <w:sz w:val="28"/>
                      </w:rPr>
                      <w:t xml:space="preserve">https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://</w:t>
                    </w:r>
                    <w:r>
                      <w:rPr>
                        <w:rStyle w:val="829"/>
                        <w:sz w:val="28"/>
                      </w:rPr>
                      <w:t xml:space="preserve">znanium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.</w:t>
                    </w:r>
                    <w:r>
                      <w:rPr>
                        <w:rStyle w:val="829"/>
                        <w:sz w:val="28"/>
                      </w:rPr>
                      <w:t xml:space="preserve">com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/</w:t>
                    </w:r>
                    <w:r>
                      <w:rPr>
                        <w:rStyle w:val="829"/>
                        <w:sz w:val="28"/>
                      </w:rPr>
                      <w:t xml:space="preserve">catalog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/</w:t>
                    </w:r>
                    <w:r>
                      <w:rPr>
                        <w:rStyle w:val="829"/>
                        <w:sz w:val="28"/>
                      </w:rPr>
                      <w:t xml:space="preserve">product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/1869259</w:t>
                    </w:r>
                  </w:hyperlink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(дата обращения: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12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.202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Сидоркина И.Г. Системы искусственного интеллекта: учебное пособие для вузов / И.Г. Сидоркина. – М.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КноРус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2020. – 246 с. : ил. –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Библиогр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.: с.244-245. –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978-5-406-04876-4. -–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–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 (дата обращения: 12.05.2025)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6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Ездаков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А.Л. Экспертные системы САПР: Учебное пособие /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Ездаков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А.Л. – М.:ИД ФОРУМ, НИЦ ИНФРА-М, 2020. – 160 с.: 60</w:t>
                  </w:r>
                  <w:r>
                    <w:rPr>
                      <w:color w:val="000000"/>
                      <w:sz w:val="28"/>
                    </w:rPr>
                    <w:t xml:space="preserve">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90 1/16. – (Высшее образование) (Переплёт 7БЦ)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978-5-8199-0398-8. – –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– </w:t>
                  </w:r>
                  <w:hyperlink r:id="rId15" w:tooltip="http://znanium.com/go.php?id=518395" w:history="1">
                    <w:r>
                      <w:rPr>
                        <w:rStyle w:val="829"/>
                        <w:sz w:val="28"/>
                      </w:rPr>
                      <w:t xml:space="preserve">http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://</w:t>
                    </w:r>
                    <w:r>
                      <w:rPr>
                        <w:rStyle w:val="829"/>
                        <w:sz w:val="28"/>
                      </w:rPr>
                      <w:t xml:space="preserve">znanium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.</w:t>
                    </w:r>
                    <w:r>
                      <w:rPr>
                        <w:rStyle w:val="829"/>
                        <w:sz w:val="28"/>
                      </w:rPr>
                      <w:t xml:space="preserve">com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/</w:t>
                    </w:r>
                    <w:r>
                      <w:rPr>
                        <w:rStyle w:val="829"/>
                        <w:sz w:val="28"/>
                      </w:rPr>
                      <w:t xml:space="preserve">go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.</w:t>
                    </w:r>
                    <w:r>
                      <w:rPr>
                        <w:rStyle w:val="829"/>
                        <w:sz w:val="28"/>
                      </w:rPr>
                      <w:t xml:space="preserve">php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?</w:t>
                    </w:r>
                    <w:r>
                      <w:rPr>
                        <w:rStyle w:val="829"/>
                        <w:sz w:val="28"/>
                      </w:rPr>
                      <w:t xml:space="preserve">id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=518395</w:t>
                    </w:r>
                  </w:hyperlink>
                  <w:r>
                    <w:rPr>
                      <w:color w:val="000000"/>
                      <w:sz w:val="28"/>
                      <w:lang w:val="ru-RU"/>
                    </w:rPr>
                    <w:t xml:space="preserve">. (дата обращения: 12.05.2025)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Интернет-университет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информационных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технологий: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intuit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Информационный сайт крупнейшего российского разработчика инженерного программного обеспечения и интегратора в сфере автоматизации проектной и производственной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ascon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Моделирование систем: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migha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modelirovanie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sistem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2.</w:t>
                  </w:r>
                  <w:r>
                    <w:rPr>
                      <w:color w:val="000000"/>
                      <w:sz w:val="28"/>
                    </w:rPr>
                    <w:t xml:space="preserve">html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Моделирование систем и процессов: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studfiles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preview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/6140609/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Портал Центра Информационных Технологий: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citforum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Visio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Oracle VM </w:t>
                  </w:r>
                  <w:r>
                    <w:rPr>
                      <w:color w:val="000000"/>
                      <w:sz w:val="24"/>
                    </w:rPr>
                    <w:t xml:space="preserve">VirtualBox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Visual </w:t>
                  </w:r>
                  <w:r>
                    <w:rPr>
                      <w:color w:val="000000"/>
                      <w:sz w:val="24"/>
                    </w:rPr>
                    <w:t xml:space="preserve">Studio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character" w:styleId="829">
    <w:name w:val="Hyperlink"/>
    <w:uiPriority w:val="99"/>
    <w:unhideWhenUsed/>
    <w:rPr>
      <w:color w:val="0563c1"/>
      <w:u w:val="single"/>
    </w:rPr>
  </w:style>
  <w:style w:type="paragraph" w:styleId="830">
    <w:name w:val="Balloon Text"/>
    <w:basedOn w:val="823"/>
    <w:link w:val="831"/>
    <w:uiPriority w:val="99"/>
    <w:semiHidden/>
    <w:unhideWhenUsed/>
    <w:rPr>
      <w:rFonts w:ascii="Tahoma" w:hAnsi="Tahoma" w:cs="Tahoma"/>
      <w:sz w:val="16"/>
      <w:szCs w:val="16"/>
    </w:rPr>
  </w:style>
  <w:style w:type="character" w:styleId="831" w:customStyle="1">
    <w:name w:val="Текст выноски Знак"/>
    <w:basedOn w:val="824"/>
    <w:link w:val="830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znanium.ru/read?id=454622" TargetMode="External"/><Relationship Id="rId13" Type="http://schemas.openxmlformats.org/officeDocument/2006/relationships/hyperlink" Target="https://znanium.ru/" TargetMode="External"/><Relationship Id="rId14" Type="http://schemas.openxmlformats.org/officeDocument/2006/relationships/hyperlink" Target="https://znanium.com/catalog/product/1869259" TargetMode="External"/><Relationship Id="rId15" Type="http://schemas.openxmlformats.org/officeDocument/2006/relationships/hyperlink" Target="http://znanium.com/go.php?id=51839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Иванов Сергей Семенович</dc:creator>
  <cp:lastModifiedBy>Ирина Колдунова</cp:lastModifiedBy>
  <cp:revision>7</cp:revision>
  <dcterms:created xsi:type="dcterms:W3CDTF">2025-05-27T05:17:00Z</dcterms:created>
  <dcterms:modified xsi:type="dcterms:W3CDTF">2026-04-16T07:21:54Z</dcterms:modified>
</cp:coreProperties>
</file>